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D76" w:rsidRDefault="002D7AA4" w:rsidP="00780D76">
      <w:r>
        <w:rPr>
          <w:noProof/>
        </w:rPr>
        <w:drawing>
          <wp:inline distT="0" distB="0" distL="0" distR="0">
            <wp:extent cx="8467725" cy="542925"/>
            <wp:effectExtent l="19050" t="0" r="9525" b="0"/>
            <wp:docPr id="1" name="Picture 1"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439169"/>
                    <pic:cNvPicPr>
                      <a:picLocks noChangeAspect="1" noChangeArrowheads="1"/>
                    </pic:cNvPicPr>
                  </pic:nvPicPr>
                  <pic:blipFill>
                    <a:blip r:embed="rId5"/>
                    <a:srcRect/>
                    <a:stretch>
                      <a:fillRect/>
                    </a:stretch>
                  </pic:blipFill>
                  <pic:spPr bwMode="auto">
                    <a:xfrm>
                      <a:off x="0" y="0"/>
                      <a:ext cx="8467725" cy="542925"/>
                    </a:xfrm>
                    <a:prstGeom prst="rect">
                      <a:avLst/>
                    </a:prstGeom>
                    <a:noFill/>
                    <a:ln w="9525">
                      <a:noFill/>
                      <a:miter lim="800000"/>
                      <a:headEnd/>
                      <a:tailEnd/>
                    </a:ln>
                  </pic:spPr>
                </pic:pic>
              </a:graphicData>
            </a:graphic>
          </wp:inline>
        </w:drawing>
      </w:r>
    </w:p>
    <w:p w:rsidR="00780D76" w:rsidRDefault="00780D76" w:rsidP="00780D76"/>
    <w:p w:rsidR="00780D76" w:rsidRDefault="00780D76" w:rsidP="00780D76"/>
    <w:p w:rsidR="00780D76" w:rsidRDefault="00780D76" w:rsidP="00780D76"/>
    <w:p w:rsidR="00780D76" w:rsidRPr="00EE538A" w:rsidRDefault="00AF5684" w:rsidP="00780D76">
      <w:pPr>
        <w:spacing w:line="276" w:lineRule="auto"/>
        <w:jc w:val="center"/>
        <w:rPr>
          <w:sz w:val="36"/>
          <w:szCs w:val="36"/>
          <w:lang w:val="sr-Cyrl-CS"/>
        </w:rPr>
      </w:pPr>
      <w:r>
        <w:rPr>
          <w:sz w:val="36"/>
          <w:szCs w:val="36"/>
          <w:lang w:val="sr-Cyrl-CS"/>
        </w:rPr>
        <w:t>ШКОЛСКИ ПРОГРАМ</w:t>
      </w:r>
      <w:r w:rsidR="00780D76" w:rsidRPr="00EE538A">
        <w:rPr>
          <w:sz w:val="36"/>
          <w:szCs w:val="36"/>
          <w:lang w:val="sr-Cyrl-CS"/>
        </w:rPr>
        <w:t xml:space="preserve"> РАДА НАСТАВНИКА</w:t>
      </w:r>
    </w:p>
    <w:p w:rsidR="00780D76" w:rsidRPr="00EE538A" w:rsidRDefault="00780D76" w:rsidP="00780D76">
      <w:pPr>
        <w:spacing w:line="276" w:lineRule="auto"/>
        <w:jc w:val="center"/>
        <w:rPr>
          <w:sz w:val="36"/>
          <w:szCs w:val="36"/>
          <w:lang w:val="sr-Cyrl-CS"/>
        </w:rPr>
      </w:pPr>
      <w:r w:rsidRPr="00EE538A">
        <w:rPr>
          <w:sz w:val="36"/>
          <w:szCs w:val="36"/>
          <w:lang w:val="sr-Cyrl-CS"/>
        </w:rPr>
        <w:t xml:space="preserve">ЗА </w:t>
      </w:r>
      <w:r>
        <w:rPr>
          <w:sz w:val="36"/>
          <w:szCs w:val="36"/>
          <w:lang w:val="sr-Cyrl-CS"/>
        </w:rPr>
        <w:t>ШЕСТИ</w:t>
      </w:r>
      <w:r w:rsidRPr="00EE538A">
        <w:rPr>
          <w:sz w:val="36"/>
          <w:szCs w:val="36"/>
          <w:lang w:val="sr-Cyrl-CS"/>
        </w:rPr>
        <w:t xml:space="preserve"> РАЗРЕД</w:t>
      </w:r>
    </w:p>
    <w:p w:rsidR="00780D76" w:rsidRPr="00EE538A" w:rsidRDefault="003A1088" w:rsidP="00780D76">
      <w:pPr>
        <w:spacing w:line="276" w:lineRule="auto"/>
        <w:jc w:val="center"/>
        <w:rPr>
          <w:sz w:val="28"/>
          <w:szCs w:val="28"/>
          <w:lang w:val="sr-Cyrl-CS"/>
        </w:rPr>
      </w:pPr>
      <w:r>
        <w:rPr>
          <w:sz w:val="28"/>
          <w:szCs w:val="28"/>
          <w:lang w:val="sr-Cyrl-CS"/>
        </w:rPr>
        <w:t>ШКОЛСКА 20</w:t>
      </w:r>
      <w:r>
        <w:rPr>
          <w:sz w:val="28"/>
          <w:szCs w:val="28"/>
          <w:lang w:val="sr-Latn-RS"/>
        </w:rPr>
        <w:t>22</w:t>
      </w:r>
      <w:r w:rsidR="00780D76">
        <w:rPr>
          <w:sz w:val="28"/>
          <w:szCs w:val="28"/>
          <w:lang w:val="sr-Cyrl-CS"/>
        </w:rPr>
        <w:t>/20</w:t>
      </w:r>
      <w:r>
        <w:rPr>
          <w:sz w:val="28"/>
          <w:szCs w:val="28"/>
        </w:rPr>
        <w:t>26</w:t>
      </w:r>
      <w:bookmarkStart w:id="0" w:name="_GoBack"/>
      <w:bookmarkEnd w:id="0"/>
      <w:r w:rsidR="00780D76" w:rsidRPr="00EE538A">
        <w:rPr>
          <w:sz w:val="28"/>
          <w:szCs w:val="28"/>
          <w:lang w:val="sr-Cyrl-CS"/>
        </w:rPr>
        <w:t>. ГОДИНА</w:t>
      </w:r>
    </w:p>
    <w:p w:rsidR="00780D76" w:rsidRPr="00EE538A" w:rsidRDefault="00780D76" w:rsidP="00780D76">
      <w:pPr>
        <w:spacing w:line="276" w:lineRule="auto"/>
        <w:jc w:val="center"/>
        <w:rPr>
          <w:b/>
          <w:lang w:val="sr-Cyrl-CS"/>
        </w:rPr>
      </w:pPr>
    </w:p>
    <w:p w:rsidR="00780D76" w:rsidRPr="00EE538A" w:rsidRDefault="00780D76" w:rsidP="00780D76">
      <w:pPr>
        <w:spacing w:after="200" w:line="276" w:lineRule="auto"/>
        <w:jc w:val="center"/>
        <w:rPr>
          <w:b/>
          <w:lang w:val="sr-Cyrl-CS"/>
        </w:rPr>
      </w:pPr>
    </w:p>
    <w:p w:rsidR="00780D76" w:rsidRPr="00BE3704" w:rsidRDefault="00780D76" w:rsidP="00780D76">
      <w:pPr>
        <w:spacing w:after="200" w:line="276" w:lineRule="auto"/>
        <w:rPr>
          <w:sz w:val="36"/>
          <w:szCs w:val="36"/>
          <w:lang w:val="sr-Cyrl-CS"/>
        </w:rPr>
      </w:pPr>
    </w:p>
    <w:p w:rsidR="00780D76" w:rsidRDefault="00780D76" w:rsidP="00780D76">
      <w:pPr>
        <w:spacing w:after="200" w:line="276" w:lineRule="auto"/>
        <w:jc w:val="center"/>
        <w:rPr>
          <w:sz w:val="36"/>
          <w:szCs w:val="36"/>
          <w:lang w:val="sr-Cyrl-CS"/>
        </w:rPr>
      </w:pPr>
      <w:r w:rsidRPr="00EE538A">
        <w:rPr>
          <w:sz w:val="36"/>
          <w:szCs w:val="36"/>
          <w:lang w:val="sr-Cyrl-CS"/>
        </w:rPr>
        <w:t>ПРЕДМЕТ:</w:t>
      </w:r>
    </w:p>
    <w:p w:rsidR="00780D76" w:rsidRPr="008C70BF" w:rsidRDefault="00780D76" w:rsidP="00780D76">
      <w:pPr>
        <w:spacing w:after="200" w:line="276" w:lineRule="auto"/>
        <w:jc w:val="center"/>
        <w:rPr>
          <w:i/>
          <w:color w:val="0070C0"/>
          <w:sz w:val="40"/>
          <w:szCs w:val="36"/>
          <w:lang w:val="sr-Cyrl-CS"/>
        </w:rPr>
      </w:pPr>
      <w:r w:rsidRPr="008C70BF">
        <w:rPr>
          <w:i/>
          <w:color w:val="0070C0"/>
          <w:sz w:val="40"/>
          <w:szCs w:val="36"/>
          <w:lang w:val="sr-Cyrl-CS"/>
        </w:rPr>
        <w:t>Допунска настава - Српски језик</w:t>
      </w:r>
    </w:p>
    <w:p w:rsidR="00780D76" w:rsidRPr="00EE538A" w:rsidRDefault="00780D76" w:rsidP="00780D76">
      <w:pPr>
        <w:spacing w:after="200" w:line="276" w:lineRule="auto"/>
        <w:jc w:val="center"/>
        <w:rPr>
          <w:b/>
          <w:lang w:val="sr-Cyrl-CS"/>
        </w:rPr>
      </w:pPr>
    </w:p>
    <w:p w:rsidR="00780D76" w:rsidRPr="00EE538A" w:rsidRDefault="00780D76" w:rsidP="00780D76">
      <w:pPr>
        <w:spacing w:after="200" w:line="276" w:lineRule="auto"/>
        <w:jc w:val="center"/>
        <w:rPr>
          <w:b/>
          <w:lang w:val="sr-Cyrl-CS"/>
        </w:rPr>
      </w:pPr>
    </w:p>
    <w:p w:rsidR="00780D76" w:rsidRPr="00D77170" w:rsidRDefault="00780D76" w:rsidP="00780D76">
      <w:pPr>
        <w:spacing w:line="276" w:lineRule="auto"/>
        <w:rPr>
          <w:sz w:val="32"/>
          <w:szCs w:val="32"/>
          <w:lang w:val="ru-RU"/>
        </w:rPr>
      </w:pPr>
    </w:p>
    <w:p w:rsidR="00780D76" w:rsidRPr="000B02CC" w:rsidRDefault="00780D76" w:rsidP="00780D76">
      <w:pPr>
        <w:spacing w:line="276" w:lineRule="auto"/>
        <w:jc w:val="center"/>
        <w:rPr>
          <w:sz w:val="32"/>
          <w:szCs w:val="32"/>
        </w:rPr>
      </w:pPr>
      <w:r w:rsidRPr="00EE538A">
        <w:rPr>
          <w:sz w:val="32"/>
          <w:szCs w:val="32"/>
          <w:lang w:val="sr-Cyrl-CS"/>
        </w:rPr>
        <w:t>Годишњи фонд часова:</w:t>
      </w:r>
      <w:r>
        <w:rPr>
          <w:sz w:val="32"/>
          <w:szCs w:val="32"/>
        </w:rPr>
        <w:t>18</w:t>
      </w:r>
    </w:p>
    <w:p w:rsidR="00780D76" w:rsidRDefault="00780D76" w:rsidP="00780D76">
      <w:pPr>
        <w:jc w:val="center"/>
        <w:rPr>
          <w:sz w:val="32"/>
          <w:szCs w:val="32"/>
          <w:lang w:val="sr-Cyrl-CS"/>
        </w:rPr>
      </w:pPr>
    </w:p>
    <w:p w:rsidR="00780D76" w:rsidRDefault="00780D76" w:rsidP="00780D76">
      <w:pPr>
        <w:jc w:val="center"/>
        <w:rPr>
          <w:sz w:val="32"/>
          <w:szCs w:val="32"/>
          <w:lang w:val="sr-Cyrl-CS"/>
        </w:rPr>
      </w:pPr>
    </w:p>
    <w:p w:rsidR="00780D76" w:rsidRPr="003265E3" w:rsidRDefault="00780D76" w:rsidP="00780D76">
      <w:pPr>
        <w:jc w:val="center"/>
        <w:rPr>
          <w:lang w:val="ru-RU"/>
        </w:rPr>
      </w:pPr>
    </w:p>
    <w:p w:rsidR="00780D76" w:rsidRPr="003265E3" w:rsidRDefault="00780D76" w:rsidP="00780D76">
      <w:pPr>
        <w:jc w:val="center"/>
        <w:rPr>
          <w:lang w:val="ru-RU"/>
        </w:rPr>
      </w:pPr>
    </w:p>
    <w:p w:rsidR="00780D76" w:rsidRPr="003265E3" w:rsidRDefault="00780D76" w:rsidP="00780D76">
      <w:pPr>
        <w:rPr>
          <w:lang w:val="ru-RU"/>
        </w:rPr>
      </w:pPr>
    </w:p>
    <w:p w:rsidR="00780D76" w:rsidRDefault="002D7AA4" w:rsidP="00780D76">
      <w:pPr>
        <w:jc w:val="center"/>
        <w:rPr>
          <w:lang w:val="sr-Cyrl-CS"/>
        </w:rPr>
      </w:pPr>
      <w:r>
        <w:rPr>
          <w:noProof/>
        </w:rPr>
        <w:drawing>
          <wp:inline distT="0" distB="0" distL="0" distR="0">
            <wp:extent cx="8467725" cy="542925"/>
            <wp:effectExtent l="19050" t="0" r="9525" b="0"/>
            <wp:docPr id="2" name="Picture 2" descr="j0439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439169"/>
                    <pic:cNvPicPr>
                      <a:picLocks noChangeAspect="1" noChangeArrowheads="1"/>
                    </pic:cNvPicPr>
                  </pic:nvPicPr>
                  <pic:blipFill>
                    <a:blip r:embed="rId5"/>
                    <a:srcRect/>
                    <a:stretch>
                      <a:fillRect/>
                    </a:stretch>
                  </pic:blipFill>
                  <pic:spPr bwMode="auto">
                    <a:xfrm>
                      <a:off x="0" y="0"/>
                      <a:ext cx="8467725" cy="542925"/>
                    </a:xfrm>
                    <a:prstGeom prst="rect">
                      <a:avLst/>
                    </a:prstGeom>
                    <a:noFill/>
                    <a:ln w="9525">
                      <a:noFill/>
                      <a:miter lim="800000"/>
                      <a:headEnd/>
                      <a:tailEnd/>
                    </a:ln>
                  </pic:spPr>
                </pic:pic>
              </a:graphicData>
            </a:graphic>
          </wp:inline>
        </w:drawing>
      </w:r>
    </w:p>
    <w:p w:rsidR="00780D76" w:rsidRPr="008C70BF" w:rsidRDefault="00780D76" w:rsidP="00780D76">
      <w:pPr>
        <w:rPr>
          <w:color w:val="0070C0"/>
          <w:sz w:val="28"/>
          <w:lang w:val="sr-Cyrl-BA"/>
        </w:rPr>
      </w:pPr>
      <w:r w:rsidRPr="008C70BF">
        <w:rPr>
          <w:color w:val="0070C0"/>
          <w:sz w:val="28"/>
          <w:lang w:val="sr-Cyrl-BA"/>
        </w:rPr>
        <w:lastRenderedPageBreak/>
        <w:t>Циљеви:</w:t>
      </w:r>
    </w:p>
    <w:p w:rsidR="00780D76" w:rsidRDefault="00780D76" w:rsidP="00780D76">
      <w:pPr>
        <w:rPr>
          <w:lang w:val="sr-Cyrl-BA"/>
        </w:rPr>
      </w:pPr>
      <w:r>
        <w:rPr>
          <w:lang w:val="sr-Cyrl-BA"/>
        </w:rPr>
        <w:t>-помоћ појединим ученицима који имају потешкоћа у усвајању програмских садржаја,</w:t>
      </w:r>
    </w:p>
    <w:p w:rsidR="00780D76" w:rsidRDefault="00780D76" w:rsidP="00780D76">
      <w:pPr>
        <w:rPr>
          <w:lang w:val="sr-Cyrl-BA"/>
        </w:rPr>
      </w:pPr>
      <w:r>
        <w:rPr>
          <w:lang w:val="sr-Cyrl-BA"/>
        </w:rPr>
        <w:t>-уочавање  и препознавање гласовних промена на једноставним примерима,</w:t>
      </w:r>
    </w:p>
    <w:p w:rsidR="00780D76" w:rsidRDefault="00780D76" w:rsidP="00780D76">
      <w:pPr>
        <w:rPr>
          <w:lang w:val="sr-Cyrl-BA"/>
        </w:rPr>
      </w:pPr>
      <w:r>
        <w:rPr>
          <w:lang w:val="sr-Cyrl-BA"/>
        </w:rPr>
        <w:t>-препознавање глаголских облика и њихова правилна употреба,</w:t>
      </w:r>
    </w:p>
    <w:p w:rsidR="00780D76" w:rsidRDefault="00780D76" w:rsidP="00780D76">
      <w:pPr>
        <w:rPr>
          <w:lang w:val="sr-Cyrl-BA"/>
        </w:rPr>
      </w:pPr>
      <w:r>
        <w:rPr>
          <w:lang w:val="sr-Cyrl-BA"/>
        </w:rPr>
        <w:t>-разликовање придевских од осталих врста заменица,</w:t>
      </w:r>
    </w:p>
    <w:p w:rsidR="00780D76" w:rsidRDefault="00780D76" w:rsidP="00780D76">
      <w:pPr>
        <w:rPr>
          <w:lang w:val="sr-Cyrl-BA"/>
        </w:rPr>
      </w:pPr>
      <w:r>
        <w:rPr>
          <w:lang w:val="sr-Cyrl-BA"/>
        </w:rPr>
        <w:t>-оспособљавање ученика да примењују правописну норму.</w:t>
      </w:r>
    </w:p>
    <w:p w:rsidR="00780D76" w:rsidRPr="008C70BF" w:rsidRDefault="00780D76" w:rsidP="00780D76">
      <w:pPr>
        <w:rPr>
          <w:color w:val="FF0000"/>
          <w:sz w:val="32"/>
          <w:szCs w:val="32"/>
          <w:lang w:val="sr-Cyrl-CS"/>
        </w:rPr>
      </w:pPr>
    </w:p>
    <w:p w:rsidR="00780D76" w:rsidRPr="00BE3704" w:rsidRDefault="00780D76" w:rsidP="00780D76">
      <w:pPr>
        <w:rPr>
          <w:color w:val="0070C0"/>
          <w:sz w:val="28"/>
          <w:szCs w:val="32"/>
          <w:lang w:val="sr-Cyrl-CS"/>
        </w:rPr>
      </w:pPr>
      <w:r w:rsidRPr="008C70BF">
        <w:rPr>
          <w:color w:val="0070C0"/>
          <w:sz w:val="28"/>
          <w:szCs w:val="32"/>
          <w:lang w:val="sr-Cyrl-CS"/>
        </w:rPr>
        <w:t>Исходи:</w:t>
      </w:r>
    </w:p>
    <w:p w:rsidR="00780D76" w:rsidRPr="00BE3704" w:rsidRDefault="00780D76" w:rsidP="00780D76">
      <w:pPr>
        <w:rPr>
          <w:color w:val="FF0000"/>
          <w:sz w:val="32"/>
          <w:szCs w:val="32"/>
          <w:lang w:val="sr-Cyrl-CS"/>
        </w:rPr>
      </w:pPr>
    </w:p>
    <w:p w:rsidR="00780D76" w:rsidRPr="00BE3704" w:rsidRDefault="00780D76" w:rsidP="00780D76">
      <w:pPr>
        <w:jc w:val="both"/>
        <w:rPr>
          <w:lang w:val="sr-Cyrl-CS"/>
        </w:rPr>
      </w:pPr>
      <w:r w:rsidRPr="008C70BF">
        <w:rPr>
          <w:color w:val="0070C0"/>
          <w:lang w:val="sr-Cyrl-CS"/>
        </w:rPr>
        <w:t>ОСНОВНИ НИВО</w:t>
      </w:r>
      <w:r>
        <w:rPr>
          <w:lang w:val="sr-Cyrl-CS"/>
        </w:rPr>
        <w:t xml:space="preserve"> – разуме текст који чита наглас и у себи, уме да одреди сврху текста, разликује основне делове текста и књиге, проналази и издваја основне информације из текста, препознаје цитат,  разликује у тексту битно од небитног, изводи закључак заснован на једноставнијем тексту, зна и користи оба писма, саставља разумљиву, граматички исправну реченицу, уме да организује текст у смисаоне целине, уме да преприча текст, примењује правописну норму, одређује место акцента у једноставним примерима, препознаје врсте речи, зна основне граматичке категорије променљивих речи, препознаје синтаксичке јединице, разликује основне врсте независних реченица, правилно употребљава падеже, препознаје основне лексичке односе, препознаје различита зналења вишезначних речи које се употребљавају у контексту свакодневне комуникације, тазликује типове књижевног стваралаштва, препознаје врсте стиха, препознаје облике казивања, препознаје постојање стилсских фигура, уочава битне елементе у тексту             ( мотив, тема, фабула, време, место радње, лик), способан је за естетски доживљај дела.</w:t>
      </w:r>
    </w:p>
    <w:p w:rsidR="00780D76" w:rsidRPr="00BE3704" w:rsidRDefault="00780D76" w:rsidP="00780D76">
      <w:pPr>
        <w:jc w:val="both"/>
        <w:rPr>
          <w:lang w:val="sr-Cyrl-CS"/>
        </w:rPr>
      </w:pPr>
    </w:p>
    <w:p w:rsidR="00780D76" w:rsidRPr="008C70BF" w:rsidRDefault="00780D76" w:rsidP="00780D76">
      <w:pPr>
        <w:rPr>
          <w:color w:val="0070C0"/>
          <w:sz w:val="28"/>
          <w:szCs w:val="32"/>
          <w:lang w:val="sr-Cyrl-CS"/>
        </w:rPr>
      </w:pPr>
      <w:r w:rsidRPr="008C70BF">
        <w:rPr>
          <w:color w:val="0070C0"/>
          <w:sz w:val="28"/>
          <w:szCs w:val="32"/>
          <w:lang w:val="sr-Cyrl-CS"/>
        </w:rPr>
        <w:t>Литература за реализацију програма:</w:t>
      </w:r>
    </w:p>
    <w:p w:rsidR="00780D76" w:rsidRPr="00D07614" w:rsidRDefault="00780D76" w:rsidP="00780D76">
      <w:pPr>
        <w:rPr>
          <w:color w:val="FF0000"/>
          <w:sz w:val="32"/>
          <w:szCs w:val="32"/>
          <w:lang w:val="sr-Cyrl-CS"/>
        </w:rPr>
      </w:pPr>
    </w:p>
    <w:p w:rsidR="002D7AA4" w:rsidRPr="00B81141" w:rsidRDefault="002D7AA4" w:rsidP="002D7AA4">
      <w:pPr>
        <w:ind w:left="990"/>
      </w:pPr>
      <w:r w:rsidRPr="00B81141">
        <w:t>1. Зорица Несторовић, Златко Грушановић, Српски језик 6, читанка „Корак“, Klett,  Београд, 2013. године</w:t>
      </w:r>
    </w:p>
    <w:p w:rsidR="002D7AA4" w:rsidRPr="00B81141" w:rsidRDefault="002D7AA4" w:rsidP="002D7AA4">
      <w:pPr>
        <w:ind w:left="990"/>
      </w:pPr>
      <w:r w:rsidRPr="00B81141">
        <w:t>2. Весна Ломпар, Зорица Нестороовић, Радна свеска уз читанку „Корак“, Klett,  Београд, 2013. године</w:t>
      </w:r>
    </w:p>
    <w:p w:rsidR="002D7AA4" w:rsidRPr="00B81141" w:rsidRDefault="002D7AA4" w:rsidP="002D7AA4">
      <w:pPr>
        <w:ind w:left="990"/>
      </w:pPr>
      <w:r w:rsidRPr="00B81141">
        <w:t>3. Весна Ломпар, Српски језик 6, граматика, Klett,  Београд, 2013. године</w:t>
      </w:r>
    </w:p>
    <w:p w:rsidR="002D7AA4" w:rsidRPr="00B81141" w:rsidRDefault="002D7AA4" w:rsidP="002D7AA4">
      <w:pPr>
        <w:ind w:left="990"/>
      </w:pPr>
      <w:r w:rsidRPr="00B81141">
        <w:t>4. Весна Ломпар, Славка Јовановић, Српски језик 6, Наставни листови уз граматику српског језика, Klett,  Београд, 2013. године.</w:t>
      </w:r>
    </w:p>
    <w:p w:rsidR="00780D76" w:rsidRDefault="00780D76" w:rsidP="00780D76">
      <w:pPr>
        <w:jc w:val="both"/>
      </w:pPr>
    </w:p>
    <w:p w:rsidR="002D7AA4" w:rsidRDefault="002D7AA4" w:rsidP="00780D76">
      <w:pPr>
        <w:jc w:val="both"/>
      </w:pPr>
    </w:p>
    <w:p w:rsidR="002D7AA4" w:rsidRDefault="002D7AA4" w:rsidP="00780D76">
      <w:pPr>
        <w:jc w:val="both"/>
      </w:pPr>
    </w:p>
    <w:p w:rsidR="002D7AA4" w:rsidRDefault="002D7AA4" w:rsidP="00780D76">
      <w:pPr>
        <w:jc w:val="both"/>
      </w:pPr>
    </w:p>
    <w:p w:rsidR="002D7AA4" w:rsidRPr="007C4EF2" w:rsidRDefault="002D7AA4" w:rsidP="00780D76">
      <w:pPr>
        <w:jc w:val="both"/>
      </w:pPr>
    </w:p>
    <w:p w:rsidR="00780D76" w:rsidRPr="00BE3704" w:rsidRDefault="00780D76" w:rsidP="00780D76">
      <w:pPr>
        <w:rPr>
          <w:lang w:val="sr-Cyrl-CS"/>
        </w:rPr>
      </w:pPr>
    </w:p>
    <w:p w:rsidR="00780D76" w:rsidRPr="00BE3704" w:rsidRDefault="00780D76" w:rsidP="00780D76">
      <w:pPr>
        <w:rPr>
          <w:lang w:val="sr-Cyrl-CS"/>
        </w:rPr>
      </w:pPr>
    </w:p>
    <w:p w:rsidR="00780D76" w:rsidRDefault="00780D76" w:rsidP="00780D76">
      <w:pPr>
        <w:jc w:val="center"/>
        <w:rPr>
          <w:lang w:val="sr-Cyrl-CS"/>
        </w:rPr>
      </w:pPr>
    </w:p>
    <w:p w:rsidR="00780D76" w:rsidRDefault="00780D76" w:rsidP="00780D76">
      <w:pPr>
        <w:jc w:val="center"/>
        <w:rPr>
          <w:lang w:val="sr-Cyrl-CS"/>
        </w:rPr>
      </w:pPr>
    </w:p>
    <w:p w:rsidR="00780D76" w:rsidRDefault="00780D76" w:rsidP="00780D76">
      <w:pPr>
        <w:jc w:val="center"/>
        <w:rPr>
          <w:lang w:val="sr-Cyrl-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18"/>
        <w:gridCol w:w="6858"/>
      </w:tblGrid>
      <w:tr w:rsidR="00780D76" w:rsidRPr="00C160F1" w:rsidTr="00780D76">
        <w:trPr>
          <w:jc w:val="center"/>
        </w:trPr>
        <w:tc>
          <w:tcPr>
            <w:tcW w:w="2718" w:type="dxa"/>
            <w:shd w:val="clear" w:color="auto" w:fill="95B3D7"/>
          </w:tcPr>
          <w:p w:rsidR="00780D76" w:rsidRPr="00220C08" w:rsidRDefault="00780D76" w:rsidP="00780D76">
            <w:pPr>
              <w:jc w:val="both"/>
              <w:rPr>
                <w:sz w:val="28"/>
                <w:szCs w:val="28"/>
                <w:lang w:val="sr-Cyrl-CS"/>
              </w:rPr>
            </w:pPr>
          </w:p>
          <w:p w:rsidR="00780D76" w:rsidRPr="00220C08" w:rsidRDefault="00780D76" w:rsidP="00780D76">
            <w:pPr>
              <w:jc w:val="both"/>
              <w:rPr>
                <w:sz w:val="28"/>
                <w:szCs w:val="28"/>
                <w:lang w:val="sr-Cyrl-CS"/>
              </w:rPr>
            </w:pPr>
            <w:r w:rsidRPr="00220C08">
              <w:rPr>
                <w:sz w:val="28"/>
                <w:szCs w:val="28"/>
                <w:lang w:val="sr-Cyrl-CS"/>
              </w:rPr>
              <w:t>септембар − октобар</w:t>
            </w:r>
          </w:p>
          <w:p w:rsidR="00780D76" w:rsidRPr="00220C08" w:rsidRDefault="00780D76" w:rsidP="00780D76">
            <w:pPr>
              <w:jc w:val="both"/>
              <w:rPr>
                <w:sz w:val="28"/>
                <w:szCs w:val="28"/>
                <w:lang w:val="sr-Cyrl-CS"/>
              </w:rPr>
            </w:pPr>
          </w:p>
        </w:tc>
        <w:tc>
          <w:tcPr>
            <w:tcW w:w="6858" w:type="dxa"/>
          </w:tcPr>
          <w:p w:rsidR="00780D76" w:rsidRPr="00220C08" w:rsidRDefault="00780D76" w:rsidP="00780D76">
            <w:pPr>
              <w:rPr>
                <w:sz w:val="28"/>
                <w:szCs w:val="28"/>
                <w:lang w:val="sr-Cyrl-CS"/>
              </w:rPr>
            </w:pPr>
            <w:r>
              <w:rPr>
                <w:sz w:val="28"/>
                <w:szCs w:val="28"/>
                <w:lang w:val="sr-Cyrl-BA"/>
              </w:rPr>
              <w:t xml:space="preserve">Грађење </w:t>
            </w:r>
            <w:r w:rsidRPr="00220C08">
              <w:rPr>
                <w:sz w:val="28"/>
                <w:szCs w:val="28"/>
                <w:lang w:val="sr-Cyrl-CS"/>
              </w:rPr>
              <w:t xml:space="preserve"> речи</w:t>
            </w:r>
          </w:p>
          <w:p w:rsidR="00780D76" w:rsidRDefault="00780D76" w:rsidP="00780D76">
            <w:pPr>
              <w:rPr>
                <w:sz w:val="28"/>
                <w:szCs w:val="28"/>
                <w:lang w:val="sr-Cyrl-CS"/>
              </w:rPr>
            </w:pPr>
            <w:r>
              <w:rPr>
                <w:sz w:val="28"/>
                <w:szCs w:val="28"/>
                <w:lang w:val="sr-Cyrl-CS"/>
              </w:rPr>
              <w:t>Подела гласова</w:t>
            </w:r>
          </w:p>
          <w:p w:rsidR="00780D76" w:rsidRPr="00220C08" w:rsidRDefault="00780D76" w:rsidP="00780D76">
            <w:pPr>
              <w:rPr>
                <w:sz w:val="28"/>
                <w:szCs w:val="28"/>
                <w:lang w:val="sr-Cyrl-CS"/>
              </w:rPr>
            </w:pPr>
            <w:r>
              <w:rPr>
                <w:sz w:val="28"/>
                <w:szCs w:val="28"/>
                <w:lang w:val="sr-Cyrl-CS"/>
              </w:rPr>
              <w:t>Гласовне промене</w:t>
            </w:r>
          </w:p>
          <w:p w:rsidR="00780D76" w:rsidRPr="00220C08" w:rsidRDefault="00780D76" w:rsidP="00780D76">
            <w:pPr>
              <w:rPr>
                <w:sz w:val="28"/>
                <w:szCs w:val="28"/>
                <w:lang w:val="sr-Cyrl-CS"/>
              </w:rPr>
            </w:pPr>
            <w:r w:rsidRPr="00220C08">
              <w:rPr>
                <w:sz w:val="28"/>
                <w:szCs w:val="28"/>
                <w:lang w:val="sr-Cyrl-CS"/>
              </w:rPr>
              <w:t>Правопис</w:t>
            </w:r>
          </w:p>
        </w:tc>
      </w:tr>
      <w:tr w:rsidR="00780D76" w:rsidRPr="00C160F1" w:rsidTr="00780D76">
        <w:trPr>
          <w:jc w:val="center"/>
        </w:trPr>
        <w:tc>
          <w:tcPr>
            <w:tcW w:w="2718" w:type="dxa"/>
            <w:shd w:val="clear" w:color="auto" w:fill="95B3D7"/>
          </w:tcPr>
          <w:p w:rsidR="00780D76" w:rsidRPr="00220C08" w:rsidRDefault="00780D76" w:rsidP="00780D76">
            <w:pPr>
              <w:jc w:val="both"/>
              <w:rPr>
                <w:sz w:val="28"/>
                <w:szCs w:val="28"/>
                <w:lang w:val="sr-Cyrl-CS"/>
              </w:rPr>
            </w:pPr>
            <w:r>
              <w:rPr>
                <w:sz w:val="28"/>
                <w:szCs w:val="28"/>
                <w:lang w:val="sr-Cyrl-CS"/>
              </w:rPr>
              <w:t>новембар -</w:t>
            </w:r>
            <w:r w:rsidRPr="00220C08">
              <w:rPr>
                <w:sz w:val="28"/>
                <w:szCs w:val="28"/>
                <w:lang w:val="sr-Cyrl-CS"/>
              </w:rPr>
              <w:t xml:space="preserve"> децембар</w:t>
            </w:r>
          </w:p>
          <w:p w:rsidR="00780D76" w:rsidRPr="00220C08" w:rsidRDefault="00780D76" w:rsidP="00780D76">
            <w:pPr>
              <w:jc w:val="both"/>
              <w:rPr>
                <w:sz w:val="28"/>
                <w:szCs w:val="28"/>
                <w:lang w:val="sr-Cyrl-CS"/>
              </w:rPr>
            </w:pPr>
          </w:p>
        </w:tc>
        <w:tc>
          <w:tcPr>
            <w:tcW w:w="6858" w:type="dxa"/>
          </w:tcPr>
          <w:p w:rsidR="00780D76" w:rsidRDefault="00780D76" w:rsidP="00780D76">
            <w:pPr>
              <w:rPr>
                <w:sz w:val="28"/>
                <w:szCs w:val="28"/>
                <w:lang w:val="sr-Cyrl-CS"/>
              </w:rPr>
            </w:pPr>
            <w:r>
              <w:rPr>
                <w:sz w:val="28"/>
                <w:szCs w:val="28"/>
                <w:lang w:val="sr-Cyrl-CS"/>
              </w:rPr>
              <w:t>Глаголски облици</w:t>
            </w:r>
          </w:p>
          <w:p w:rsidR="00780D76" w:rsidRPr="00220C08" w:rsidRDefault="00780D76" w:rsidP="00780D76">
            <w:pPr>
              <w:rPr>
                <w:sz w:val="28"/>
                <w:szCs w:val="28"/>
                <w:lang w:val="sr-Cyrl-CS"/>
              </w:rPr>
            </w:pPr>
            <w:r>
              <w:rPr>
                <w:sz w:val="28"/>
                <w:szCs w:val="28"/>
                <w:lang w:val="sr-Cyrl-CS"/>
              </w:rPr>
              <w:t>Придевске заменице</w:t>
            </w:r>
          </w:p>
          <w:p w:rsidR="00780D76" w:rsidRPr="00220C08" w:rsidRDefault="00780D76" w:rsidP="00780D76">
            <w:pPr>
              <w:rPr>
                <w:sz w:val="28"/>
                <w:szCs w:val="28"/>
                <w:lang w:val="sr-Cyrl-CS"/>
              </w:rPr>
            </w:pPr>
            <w:r>
              <w:rPr>
                <w:sz w:val="28"/>
                <w:szCs w:val="28"/>
                <w:lang w:val="sr-Cyrl-CS"/>
              </w:rPr>
              <w:t>Акценат</w:t>
            </w:r>
          </w:p>
          <w:p w:rsidR="00780D76" w:rsidRPr="00220C08" w:rsidRDefault="00780D76" w:rsidP="00780D76">
            <w:pPr>
              <w:rPr>
                <w:sz w:val="28"/>
                <w:szCs w:val="28"/>
                <w:lang w:val="sr-Cyrl-CS"/>
              </w:rPr>
            </w:pPr>
            <w:r w:rsidRPr="00220C08">
              <w:rPr>
                <w:sz w:val="28"/>
                <w:szCs w:val="28"/>
                <w:lang w:val="sr-Cyrl-CS"/>
              </w:rPr>
              <w:t>Правопис</w:t>
            </w:r>
          </w:p>
        </w:tc>
      </w:tr>
      <w:tr w:rsidR="00780D76" w:rsidRPr="00C160F1" w:rsidTr="00780D76">
        <w:trPr>
          <w:jc w:val="center"/>
        </w:trPr>
        <w:tc>
          <w:tcPr>
            <w:tcW w:w="2718" w:type="dxa"/>
            <w:shd w:val="clear" w:color="auto" w:fill="95B3D7"/>
          </w:tcPr>
          <w:p w:rsidR="00780D76" w:rsidRPr="00220C08" w:rsidRDefault="00780D76" w:rsidP="00780D76">
            <w:pPr>
              <w:jc w:val="both"/>
              <w:rPr>
                <w:sz w:val="28"/>
                <w:szCs w:val="28"/>
                <w:lang w:val="sr-Cyrl-CS"/>
              </w:rPr>
            </w:pPr>
            <w:r w:rsidRPr="00220C08">
              <w:rPr>
                <w:sz w:val="28"/>
                <w:szCs w:val="28"/>
                <w:lang w:val="sr-Cyrl-CS"/>
              </w:rPr>
              <w:t>фебруар − март</w:t>
            </w:r>
          </w:p>
          <w:p w:rsidR="00780D76" w:rsidRPr="00220C08" w:rsidRDefault="00780D76" w:rsidP="00780D76">
            <w:pPr>
              <w:jc w:val="both"/>
              <w:rPr>
                <w:sz w:val="28"/>
                <w:szCs w:val="28"/>
                <w:lang w:val="sr-Cyrl-CS"/>
              </w:rPr>
            </w:pPr>
          </w:p>
        </w:tc>
        <w:tc>
          <w:tcPr>
            <w:tcW w:w="6858" w:type="dxa"/>
          </w:tcPr>
          <w:p w:rsidR="00780D76" w:rsidRPr="00220C08" w:rsidRDefault="00780D76" w:rsidP="00780D76">
            <w:pPr>
              <w:rPr>
                <w:sz w:val="28"/>
                <w:szCs w:val="28"/>
                <w:lang w:val="sr-Cyrl-CS"/>
              </w:rPr>
            </w:pPr>
            <w:r>
              <w:rPr>
                <w:sz w:val="28"/>
                <w:szCs w:val="28"/>
                <w:lang w:val="sr-Cyrl-CS"/>
              </w:rPr>
              <w:t>Глаголски облици</w:t>
            </w:r>
          </w:p>
          <w:p w:rsidR="00780D76" w:rsidRPr="00220C08" w:rsidRDefault="00780D76" w:rsidP="00780D76">
            <w:pPr>
              <w:rPr>
                <w:sz w:val="28"/>
                <w:szCs w:val="28"/>
                <w:lang w:val="sr-Cyrl-CS"/>
              </w:rPr>
            </w:pPr>
            <w:r>
              <w:rPr>
                <w:sz w:val="28"/>
                <w:szCs w:val="28"/>
                <w:lang w:val="sr-Cyrl-CS"/>
              </w:rPr>
              <w:t>Хронолошко и ретроспективно приповедање</w:t>
            </w:r>
          </w:p>
          <w:p w:rsidR="00780D76" w:rsidRPr="00220C08" w:rsidRDefault="00780D76" w:rsidP="00780D76">
            <w:pPr>
              <w:rPr>
                <w:sz w:val="28"/>
                <w:szCs w:val="28"/>
                <w:lang w:val="sr-Cyrl-CS"/>
              </w:rPr>
            </w:pPr>
            <w:r>
              <w:rPr>
                <w:sz w:val="28"/>
                <w:szCs w:val="28"/>
                <w:lang w:val="sr-Cyrl-CS"/>
              </w:rPr>
              <w:t>Сложена реченица</w:t>
            </w:r>
          </w:p>
          <w:p w:rsidR="00780D76" w:rsidRPr="00220C08" w:rsidRDefault="00780D76" w:rsidP="00780D76">
            <w:pPr>
              <w:rPr>
                <w:sz w:val="28"/>
                <w:szCs w:val="28"/>
                <w:lang w:val="sr-Cyrl-CS"/>
              </w:rPr>
            </w:pPr>
            <w:r>
              <w:rPr>
                <w:sz w:val="28"/>
                <w:szCs w:val="28"/>
                <w:lang w:val="sr-Cyrl-CS"/>
              </w:rPr>
              <w:t>Предикатска реченица</w:t>
            </w:r>
          </w:p>
        </w:tc>
      </w:tr>
      <w:tr w:rsidR="00780D76" w:rsidRPr="00C160F1" w:rsidTr="00780D76">
        <w:trPr>
          <w:jc w:val="center"/>
        </w:trPr>
        <w:tc>
          <w:tcPr>
            <w:tcW w:w="2718" w:type="dxa"/>
            <w:shd w:val="clear" w:color="auto" w:fill="95B3D7"/>
          </w:tcPr>
          <w:p w:rsidR="00780D76" w:rsidRPr="00220C08" w:rsidRDefault="00780D76" w:rsidP="00780D76">
            <w:pPr>
              <w:jc w:val="both"/>
              <w:rPr>
                <w:sz w:val="28"/>
                <w:szCs w:val="28"/>
                <w:lang w:val="sr-Cyrl-CS"/>
              </w:rPr>
            </w:pPr>
            <w:r w:rsidRPr="00220C08">
              <w:rPr>
                <w:sz w:val="28"/>
                <w:szCs w:val="28"/>
                <w:lang w:val="sr-Cyrl-CS"/>
              </w:rPr>
              <w:t>април − мај</w:t>
            </w:r>
            <w:r>
              <w:rPr>
                <w:sz w:val="28"/>
                <w:szCs w:val="28"/>
                <w:lang w:val="sr-Cyrl-CS"/>
              </w:rPr>
              <w:t xml:space="preserve"> - јун</w:t>
            </w:r>
          </w:p>
          <w:p w:rsidR="00780D76" w:rsidRPr="00220C08" w:rsidRDefault="00780D76" w:rsidP="00780D76">
            <w:pPr>
              <w:jc w:val="both"/>
              <w:rPr>
                <w:sz w:val="28"/>
                <w:szCs w:val="28"/>
                <w:lang w:val="sr-Cyrl-CS"/>
              </w:rPr>
            </w:pPr>
          </w:p>
        </w:tc>
        <w:tc>
          <w:tcPr>
            <w:tcW w:w="6858" w:type="dxa"/>
          </w:tcPr>
          <w:p w:rsidR="00780D76" w:rsidRDefault="00780D76" w:rsidP="00780D76">
            <w:pPr>
              <w:rPr>
                <w:sz w:val="28"/>
                <w:szCs w:val="28"/>
                <w:lang w:val="sr-Cyrl-CS"/>
              </w:rPr>
            </w:pPr>
            <w:r>
              <w:rPr>
                <w:sz w:val="28"/>
                <w:szCs w:val="28"/>
                <w:lang w:val="sr-Cyrl-CS"/>
              </w:rPr>
              <w:t>Језичкостилска изражајна средства</w:t>
            </w:r>
          </w:p>
          <w:p w:rsidR="00780D76" w:rsidRDefault="00780D76" w:rsidP="00780D76">
            <w:pPr>
              <w:rPr>
                <w:sz w:val="28"/>
                <w:szCs w:val="28"/>
                <w:lang w:val="sr-Cyrl-CS"/>
              </w:rPr>
            </w:pPr>
            <w:r>
              <w:rPr>
                <w:sz w:val="28"/>
                <w:szCs w:val="28"/>
                <w:lang w:val="sr-Cyrl-CS"/>
              </w:rPr>
              <w:t>Службено писмо</w:t>
            </w:r>
          </w:p>
          <w:p w:rsidR="00780D76" w:rsidRPr="00220C08" w:rsidRDefault="00780D76" w:rsidP="00780D76">
            <w:pPr>
              <w:rPr>
                <w:sz w:val="28"/>
                <w:szCs w:val="28"/>
                <w:lang w:val="sr-Cyrl-CS"/>
              </w:rPr>
            </w:pPr>
            <w:r>
              <w:rPr>
                <w:sz w:val="28"/>
                <w:szCs w:val="28"/>
                <w:lang w:val="sr-Cyrl-CS"/>
              </w:rPr>
              <w:t>Народна и уметничка бајка</w:t>
            </w:r>
          </w:p>
          <w:p w:rsidR="00780D76" w:rsidRDefault="00780D76" w:rsidP="00780D76">
            <w:pPr>
              <w:rPr>
                <w:sz w:val="28"/>
                <w:szCs w:val="28"/>
                <w:lang w:val="sr-Cyrl-CS"/>
              </w:rPr>
            </w:pPr>
            <w:r w:rsidRPr="00220C08">
              <w:rPr>
                <w:sz w:val="28"/>
                <w:szCs w:val="28"/>
                <w:lang w:val="sr-Cyrl-CS"/>
              </w:rPr>
              <w:t>Право</w:t>
            </w:r>
            <w:r>
              <w:rPr>
                <w:sz w:val="28"/>
                <w:szCs w:val="28"/>
                <w:lang w:val="sr-Cyrl-CS"/>
              </w:rPr>
              <w:t>пис-увежбавање правописних норми</w:t>
            </w:r>
          </w:p>
          <w:p w:rsidR="00780D76" w:rsidRPr="00220C08" w:rsidRDefault="00780D76" w:rsidP="00780D76">
            <w:pPr>
              <w:rPr>
                <w:sz w:val="28"/>
                <w:szCs w:val="28"/>
                <w:lang w:val="sr-Cyrl-CS"/>
              </w:rPr>
            </w:pPr>
            <w:r>
              <w:rPr>
                <w:sz w:val="28"/>
                <w:szCs w:val="28"/>
                <w:lang w:val="sr-Cyrl-CS"/>
              </w:rPr>
              <w:t>Припрема за завршни тест</w:t>
            </w:r>
          </w:p>
        </w:tc>
      </w:tr>
    </w:tbl>
    <w:p w:rsidR="00780D76" w:rsidRPr="00BE3704" w:rsidRDefault="00780D76" w:rsidP="00780D76">
      <w:pPr>
        <w:rPr>
          <w:lang w:val="sr-Cyrl-CS"/>
        </w:rPr>
      </w:pPr>
    </w:p>
    <w:p w:rsidR="00780D76" w:rsidRPr="00BE3704" w:rsidRDefault="00780D76" w:rsidP="00780D76">
      <w:pPr>
        <w:rPr>
          <w:lang w:val="sr-Cyrl-CS"/>
        </w:rPr>
      </w:pPr>
    </w:p>
    <w:p w:rsidR="00780D76" w:rsidRPr="000B02CC" w:rsidRDefault="00780D76" w:rsidP="00780D76">
      <w:pPr>
        <w:rPr>
          <w:lang w:val="sr-Cyrl-BA"/>
        </w:rPr>
      </w:pPr>
    </w:p>
    <w:p w:rsidR="00780D76" w:rsidRPr="00BE3704" w:rsidRDefault="00780D76" w:rsidP="00780D76">
      <w:pPr>
        <w:rPr>
          <w:lang w:val="sr-Cyrl-CS"/>
        </w:rPr>
      </w:pPr>
    </w:p>
    <w:p w:rsidR="00780D76" w:rsidRPr="00BE3704" w:rsidRDefault="00780D76" w:rsidP="00780D76">
      <w:pPr>
        <w:rPr>
          <w:lang w:val="sr-Cyrl-CS"/>
        </w:rPr>
      </w:pPr>
    </w:p>
    <w:p w:rsidR="00780D76" w:rsidRPr="00BE3704" w:rsidRDefault="00780D76" w:rsidP="00780D76">
      <w:pPr>
        <w:rPr>
          <w:lang w:val="sr-Cyrl-CS"/>
        </w:rPr>
      </w:pPr>
    </w:p>
    <w:p w:rsidR="00780D76" w:rsidRPr="00BE3704" w:rsidRDefault="00780D76" w:rsidP="00780D76">
      <w:pPr>
        <w:rPr>
          <w:lang w:val="sr-Cyrl-CS"/>
        </w:rPr>
      </w:pPr>
    </w:p>
    <w:p w:rsidR="00780D76" w:rsidRPr="00BE3704" w:rsidRDefault="00780D76" w:rsidP="00780D76">
      <w:pPr>
        <w:rPr>
          <w:lang w:val="sr-Cyrl-CS"/>
        </w:rPr>
      </w:pPr>
    </w:p>
    <w:p w:rsidR="00780D76" w:rsidRPr="00BE3704" w:rsidRDefault="00780D76" w:rsidP="00780D76">
      <w:pPr>
        <w:rPr>
          <w:lang w:val="sr-Cyrl-CS"/>
        </w:rPr>
      </w:pPr>
    </w:p>
    <w:p w:rsidR="00780D76" w:rsidRPr="00BE3704" w:rsidRDefault="00780D76" w:rsidP="00780D76">
      <w:pPr>
        <w:rPr>
          <w:lang w:val="sr-Cyrl-CS"/>
        </w:rPr>
      </w:pPr>
    </w:p>
    <w:p w:rsidR="00780D76" w:rsidRPr="00BE3704" w:rsidRDefault="00780D76" w:rsidP="00780D76">
      <w:pPr>
        <w:rPr>
          <w:lang w:val="sr-Cyrl-CS"/>
        </w:rPr>
      </w:pPr>
    </w:p>
    <w:p w:rsidR="00780D76" w:rsidRPr="00BE3704" w:rsidRDefault="00780D76" w:rsidP="00780D76">
      <w:pPr>
        <w:rPr>
          <w:lang w:val="sr-Cyrl-CS"/>
        </w:rPr>
      </w:pPr>
    </w:p>
    <w:p w:rsidR="00780D76" w:rsidRPr="00BE3704" w:rsidRDefault="00780D76" w:rsidP="00780D76">
      <w:pPr>
        <w:rPr>
          <w:lang w:val="sr-Cyrl-CS"/>
        </w:rPr>
      </w:pPr>
    </w:p>
    <w:p w:rsidR="00780D76" w:rsidRPr="0054765F" w:rsidRDefault="00780D76" w:rsidP="00780D76"/>
    <w:sectPr w:rsidR="00780D76" w:rsidRPr="0054765F" w:rsidSect="00780D76">
      <w:pgSz w:w="15840" w:h="12240" w:orient="landscape"/>
      <w:pgMar w:top="900" w:right="72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Mono">
    <w:charset w:val="00"/>
    <w:family w:val="modern"/>
    <w:pitch w:val="fixed"/>
    <w:sig w:usb0="A00002AF" w:usb1="400078FB" w:usb2="00000000" w:usb3="00000000" w:csb0="0000009F" w:csb1="00000000"/>
  </w:font>
  <w:font w:name="Resavska BG Sans">
    <w:altName w:val="MS Mincho"/>
    <w:charset w:val="00"/>
    <w:family w:val="auto"/>
    <w:pitch w:val="variable"/>
    <w:sig w:usb0="00000001" w:usb1="00000000" w:usb2="00000000" w:usb3="00000000" w:csb0="00000017"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B73797"/>
    <w:multiLevelType w:val="hybridMultilevel"/>
    <w:tmpl w:val="B114D290"/>
    <w:lvl w:ilvl="0" w:tplc="081A0001">
      <w:start w:val="1"/>
      <w:numFmt w:val="bullet"/>
      <w:lvlText w:val=""/>
      <w:lvlJc w:val="left"/>
      <w:pPr>
        <w:tabs>
          <w:tab w:val="num" w:pos="644"/>
        </w:tabs>
        <w:ind w:left="644" w:hanging="360"/>
      </w:pPr>
      <w:rPr>
        <w:rFonts w:ascii="Symbol" w:hAnsi="Symbo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
    <w:nsid w:val="6B463BC4"/>
    <w:multiLevelType w:val="hybridMultilevel"/>
    <w:tmpl w:val="35CEA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Liberation Mono" w:hAnsi="Liberation Mono"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Liberation Mono" w:hAnsi="Liberation Mono"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Liberation Mono" w:hAnsi="Liberation Mono"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780D76"/>
    <w:rsid w:val="00013D32"/>
    <w:rsid w:val="000163C3"/>
    <w:rsid w:val="0002157E"/>
    <w:rsid w:val="00027503"/>
    <w:rsid w:val="00035780"/>
    <w:rsid w:val="000409BB"/>
    <w:rsid w:val="00045C2B"/>
    <w:rsid w:val="000521E5"/>
    <w:rsid w:val="00053646"/>
    <w:rsid w:val="000647FA"/>
    <w:rsid w:val="000730F3"/>
    <w:rsid w:val="0007506F"/>
    <w:rsid w:val="000956A6"/>
    <w:rsid w:val="000B15E4"/>
    <w:rsid w:val="000B7771"/>
    <w:rsid w:val="000C2237"/>
    <w:rsid w:val="000C2673"/>
    <w:rsid w:val="000C2F87"/>
    <w:rsid w:val="000C30A9"/>
    <w:rsid w:val="000D0356"/>
    <w:rsid w:val="000D675F"/>
    <w:rsid w:val="000E555E"/>
    <w:rsid w:val="001101BA"/>
    <w:rsid w:val="00110941"/>
    <w:rsid w:val="00115AB3"/>
    <w:rsid w:val="0012794A"/>
    <w:rsid w:val="00142160"/>
    <w:rsid w:val="00150E8A"/>
    <w:rsid w:val="001724C6"/>
    <w:rsid w:val="00176BF6"/>
    <w:rsid w:val="00187BCB"/>
    <w:rsid w:val="001909AC"/>
    <w:rsid w:val="001A1D75"/>
    <w:rsid w:val="001A1E63"/>
    <w:rsid w:val="001B3C06"/>
    <w:rsid w:val="001B3D5F"/>
    <w:rsid w:val="001D05D4"/>
    <w:rsid w:val="001D5688"/>
    <w:rsid w:val="001E4070"/>
    <w:rsid w:val="001F24EF"/>
    <w:rsid w:val="001F43D0"/>
    <w:rsid w:val="001F7A07"/>
    <w:rsid w:val="00200A9B"/>
    <w:rsid w:val="00200E88"/>
    <w:rsid w:val="00217AC3"/>
    <w:rsid w:val="0022027F"/>
    <w:rsid w:val="00226CB1"/>
    <w:rsid w:val="00227169"/>
    <w:rsid w:val="00233B89"/>
    <w:rsid w:val="0023445D"/>
    <w:rsid w:val="00253A02"/>
    <w:rsid w:val="002573AC"/>
    <w:rsid w:val="002728EF"/>
    <w:rsid w:val="00282E56"/>
    <w:rsid w:val="0028792E"/>
    <w:rsid w:val="00291302"/>
    <w:rsid w:val="00291B1F"/>
    <w:rsid w:val="00294647"/>
    <w:rsid w:val="002A0229"/>
    <w:rsid w:val="002A5317"/>
    <w:rsid w:val="002B0227"/>
    <w:rsid w:val="002B0F5C"/>
    <w:rsid w:val="002C065A"/>
    <w:rsid w:val="002C39C6"/>
    <w:rsid w:val="002C6D0B"/>
    <w:rsid w:val="002D2777"/>
    <w:rsid w:val="002D7AA4"/>
    <w:rsid w:val="002E0A0C"/>
    <w:rsid w:val="002E2839"/>
    <w:rsid w:val="002E32F9"/>
    <w:rsid w:val="002E4F13"/>
    <w:rsid w:val="002F7CA8"/>
    <w:rsid w:val="003043EA"/>
    <w:rsid w:val="00312091"/>
    <w:rsid w:val="00322CAC"/>
    <w:rsid w:val="00337F42"/>
    <w:rsid w:val="00343AD1"/>
    <w:rsid w:val="00344554"/>
    <w:rsid w:val="00354D97"/>
    <w:rsid w:val="00360CA6"/>
    <w:rsid w:val="003676E5"/>
    <w:rsid w:val="00371B77"/>
    <w:rsid w:val="00371FF0"/>
    <w:rsid w:val="00374242"/>
    <w:rsid w:val="003752D4"/>
    <w:rsid w:val="0037646B"/>
    <w:rsid w:val="00381F4E"/>
    <w:rsid w:val="003A1088"/>
    <w:rsid w:val="003A15C2"/>
    <w:rsid w:val="003A5450"/>
    <w:rsid w:val="003B14BD"/>
    <w:rsid w:val="003C701D"/>
    <w:rsid w:val="003D6093"/>
    <w:rsid w:val="003E4A10"/>
    <w:rsid w:val="003F4867"/>
    <w:rsid w:val="003F597F"/>
    <w:rsid w:val="003F5A2E"/>
    <w:rsid w:val="00407C66"/>
    <w:rsid w:val="00426C25"/>
    <w:rsid w:val="00427245"/>
    <w:rsid w:val="00427CA1"/>
    <w:rsid w:val="00435398"/>
    <w:rsid w:val="004375F9"/>
    <w:rsid w:val="004421C5"/>
    <w:rsid w:val="004514DF"/>
    <w:rsid w:val="0045201A"/>
    <w:rsid w:val="00470F26"/>
    <w:rsid w:val="004810EF"/>
    <w:rsid w:val="004B49C4"/>
    <w:rsid w:val="004D4AB6"/>
    <w:rsid w:val="004E529F"/>
    <w:rsid w:val="005200C8"/>
    <w:rsid w:val="00521EE3"/>
    <w:rsid w:val="005221E2"/>
    <w:rsid w:val="00534644"/>
    <w:rsid w:val="0054765F"/>
    <w:rsid w:val="00550125"/>
    <w:rsid w:val="0055631A"/>
    <w:rsid w:val="00561293"/>
    <w:rsid w:val="005731A7"/>
    <w:rsid w:val="0057325A"/>
    <w:rsid w:val="00584094"/>
    <w:rsid w:val="00585B91"/>
    <w:rsid w:val="00591A3E"/>
    <w:rsid w:val="005A4D0D"/>
    <w:rsid w:val="005B250C"/>
    <w:rsid w:val="005C5DDA"/>
    <w:rsid w:val="005D1A23"/>
    <w:rsid w:val="005D4562"/>
    <w:rsid w:val="005D5DB1"/>
    <w:rsid w:val="005F1554"/>
    <w:rsid w:val="005F3F59"/>
    <w:rsid w:val="0061565F"/>
    <w:rsid w:val="00624288"/>
    <w:rsid w:val="0064033F"/>
    <w:rsid w:val="00641850"/>
    <w:rsid w:val="00641B1E"/>
    <w:rsid w:val="006461CE"/>
    <w:rsid w:val="00660205"/>
    <w:rsid w:val="006603FC"/>
    <w:rsid w:val="00661406"/>
    <w:rsid w:val="0066242D"/>
    <w:rsid w:val="006626AC"/>
    <w:rsid w:val="00663BA0"/>
    <w:rsid w:val="0068123B"/>
    <w:rsid w:val="00692592"/>
    <w:rsid w:val="006976D3"/>
    <w:rsid w:val="006A7DC6"/>
    <w:rsid w:val="006B41F9"/>
    <w:rsid w:val="006B7CD6"/>
    <w:rsid w:val="006C1132"/>
    <w:rsid w:val="006C40B7"/>
    <w:rsid w:val="006C746D"/>
    <w:rsid w:val="006C78A0"/>
    <w:rsid w:val="006E2184"/>
    <w:rsid w:val="006E4231"/>
    <w:rsid w:val="006E5786"/>
    <w:rsid w:val="006F0560"/>
    <w:rsid w:val="006F0DAC"/>
    <w:rsid w:val="006F1855"/>
    <w:rsid w:val="00701933"/>
    <w:rsid w:val="0070213C"/>
    <w:rsid w:val="00712BA0"/>
    <w:rsid w:val="00720CA7"/>
    <w:rsid w:val="00730D4A"/>
    <w:rsid w:val="0073101A"/>
    <w:rsid w:val="00733C41"/>
    <w:rsid w:val="0074491F"/>
    <w:rsid w:val="00747C68"/>
    <w:rsid w:val="0075168C"/>
    <w:rsid w:val="00760A97"/>
    <w:rsid w:val="00764C2F"/>
    <w:rsid w:val="00767903"/>
    <w:rsid w:val="00770BA5"/>
    <w:rsid w:val="00777B4D"/>
    <w:rsid w:val="00780D76"/>
    <w:rsid w:val="00786033"/>
    <w:rsid w:val="00791669"/>
    <w:rsid w:val="007A1607"/>
    <w:rsid w:val="007A4095"/>
    <w:rsid w:val="007A40F7"/>
    <w:rsid w:val="007B1866"/>
    <w:rsid w:val="007C216A"/>
    <w:rsid w:val="007C4EF2"/>
    <w:rsid w:val="007E033C"/>
    <w:rsid w:val="007E78D1"/>
    <w:rsid w:val="007F1226"/>
    <w:rsid w:val="007F13E0"/>
    <w:rsid w:val="007F2617"/>
    <w:rsid w:val="007F7597"/>
    <w:rsid w:val="008053A7"/>
    <w:rsid w:val="008076BA"/>
    <w:rsid w:val="0081286D"/>
    <w:rsid w:val="00815DB2"/>
    <w:rsid w:val="00816C42"/>
    <w:rsid w:val="00825C50"/>
    <w:rsid w:val="0084443A"/>
    <w:rsid w:val="008508A7"/>
    <w:rsid w:val="008511BB"/>
    <w:rsid w:val="00852908"/>
    <w:rsid w:val="0086090D"/>
    <w:rsid w:val="00875867"/>
    <w:rsid w:val="008765F9"/>
    <w:rsid w:val="00891DA2"/>
    <w:rsid w:val="008A2E69"/>
    <w:rsid w:val="008B0A4F"/>
    <w:rsid w:val="008B2967"/>
    <w:rsid w:val="008C0FC1"/>
    <w:rsid w:val="008E3D12"/>
    <w:rsid w:val="008E3D50"/>
    <w:rsid w:val="008F0620"/>
    <w:rsid w:val="008F525D"/>
    <w:rsid w:val="009043F7"/>
    <w:rsid w:val="00904563"/>
    <w:rsid w:val="00913D03"/>
    <w:rsid w:val="009167B1"/>
    <w:rsid w:val="00937251"/>
    <w:rsid w:val="009376FD"/>
    <w:rsid w:val="0095043E"/>
    <w:rsid w:val="00950FF4"/>
    <w:rsid w:val="00963DBD"/>
    <w:rsid w:val="00966046"/>
    <w:rsid w:val="00970FCC"/>
    <w:rsid w:val="00971E79"/>
    <w:rsid w:val="0097246C"/>
    <w:rsid w:val="009A49C1"/>
    <w:rsid w:val="009A7D3A"/>
    <w:rsid w:val="009E1848"/>
    <w:rsid w:val="009E6EDD"/>
    <w:rsid w:val="009F03FF"/>
    <w:rsid w:val="009F1486"/>
    <w:rsid w:val="00A02752"/>
    <w:rsid w:val="00A30E3E"/>
    <w:rsid w:val="00A45C5F"/>
    <w:rsid w:val="00A501B7"/>
    <w:rsid w:val="00A546A9"/>
    <w:rsid w:val="00A5747B"/>
    <w:rsid w:val="00A577C5"/>
    <w:rsid w:val="00A64286"/>
    <w:rsid w:val="00A72F78"/>
    <w:rsid w:val="00A73B94"/>
    <w:rsid w:val="00A814A5"/>
    <w:rsid w:val="00A8578E"/>
    <w:rsid w:val="00A95F64"/>
    <w:rsid w:val="00AA0209"/>
    <w:rsid w:val="00AA2EDE"/>
    <w:rsid w:val="00AB21BF"/>
    <w:rsid w:val="00AC0C29"/>
    <w:rsid w:val="00AC34A5"/>
    <w:rsid w:val="00AC477D"/>
    <w:rsid w:val="00AD0D7B"/>
    <w:rsid w:val="00AE4E30"/>
    <w:rsid w:val="00AF5684"/>
    <w:rsid w:val="00B159BB"/>
    <w:rsid w:val="00B17DFE"/>
    <w:rsid w:val="00B249C6"/>
    <w:rsid w:val="00B24AB2"/>
    <w:rsid w:val="00B34344"/>
    <w:rsid w:val="00B402A7"/>
    <w:rsid w:val="00B62217"/>
    <w:rsid w:val="00B64666"/>
    <w:rsid w:val="00B72B84"/>
    <w:rsid w:val="00BA14EB"/>
    <w:rsid w:val="00BC377C"/>
    <w:rsid w:val="00BC4AD7"/>
    <w:rsid w:val="00BC5F95"/>
    <w:rsid w:val="00BC69AB"/>
    <w:rsid w:val="00BC7497"/>
    <w:rsid w:val="00BD1FAB"/>
    <w:rsid w:val="00BE0F0E"/>
    <w:rsid w:val="00BE2D02"/>
    <w:rsid w:val="00C005D6"/>
    <w:rsid w:val="00C036DD"/>
    <w:rsid w:val="00C073ED"/>
    <w:rsid w:val="00C14CFE"/>
    <w:rsid w:val="00C257D3"/>
    <w:rsid w:val="00C30FCF"/>
    <w:rsid w:val="00C3589C"/>
    <w:rsid w:val="00C3592A"/>
    <w:rsid w:val="00C41F29"/>
    <w:rsid w:val="00C66424"/>
    <w:rsid w:val="00C82524"/>
    <w:rsid w:val="00C8343B"/>
    <w:rsid w:val="00C87271"/>
    <w:rsid w:val="00C93A4A"/>
    <w:rsid w:val="00CA1ACB"/>
    <w:rsid w:val="00CC3A98"/>
    <w:rsid w:val="00CC66E2"/>
    <w:rsid w:val="00CD3F7C"/>
    <w:rsid w:val="00CD610E"/>
    <w:rsid w:val="00CE18FA"/>
    <w:rsid w:val="00CE3F17"/>
    <w:rsid w:val="00CE5D7F"/>
    <w:rsid w:val="00CF2FFC"/>
    <w:rsid w:val="00CF74FA"/>
    <w:rsid w:val="00D40808"/>
    <w:rsid w:val="00D54ADE"/>
    <w:rsid w:val="00D61EA1"/>
    <w:rsid w:val="00D63AA6"/>
    <w:rsid w:val="00D65A86"/>
    <w:rsid w:val="00D7397E"/>
    <w:rsid w:val="00D74224"/>
    <w:rsid w:val="00D82768"/>
    <w:rsid w:val="00D85AC4"/>
    <w:rsid w:val="00DA330E"/>
    <w:rsid w:val="00DA574B"/>
    <w:rsid w:val="00DB29FD"/>
    <w:rsid w:val="00DC5198"/>
    <w:rsid w:val="00DD4148"/>
    <w:rsid w:val="00DD6479"/>
    <w:rsid w:val="00DE2954"/>
    <w:rsid w:val="00DE70A6"/>
    <w:rsid w:val="00E01688"/>
    <w:rsid w:val="00E04462"/>
    <w:rsid w:val="00E04E2B"/>
    <w:rsid w:val="00E07931"/>
    <w:rsid w:val="00E12211"/>
    <w:rsid w:val="00E2722B"/>
    <w:rsid w:val="00E34941"/>
    <w:rsid w:val="00E34B80"/>
    <w:rsid w:val="00E528F3"/>
    <w:rsid w:val="00E546F7"/>
    <w:rsid w:val="00E56F54"/>
    <w:rsid w:val="00E56FA6"/>
    <w:rsid w:val="00E57473"/>
    <w:rsid w:val="00E904BB"/>
    <w:rsid w:val="00E91AB6"/>
    <w:rsid w:val="00E95B66"/>
    <w:rsid w:val="00EA1465"/>
    <w:rsid w:val="00EA31E8"/>
    <w:rsid w:val="00EA386E"/>
    <w:rsid w:val="00EB05D5"/>
    <w:rsid w:val="00EB448E"/>
    <w:rsid w:val="00EC5E4B"/>
    <w:rsid w:val="00EE706A"/>
    <w:rsid w:val="00EF2F18"/>
    <w:rsid w:val="00EF482A"/>
    <w:rsid w:val="00EF5462"/>
    <w:rsid w:val="00F02836"/>
    <w:rsid w:val="00F05AFE"/>
    <w:rsid w:val="00F12592"/>
    <w:rsid w:val="00F12DC2"/>
    <w:rsid w:val="00F16079"/>
    <w:rsid w:val="00F161E0"/>
    <w:rsid w:val="00F257F4"/>
    <w:rsid w:val="00F30CB3"/>
    <w:rsid w:val="00F32CDE"/>
    <w:rsid w:val="00F413B4"/>
    <w:rsid w:val="00F478AE"/>
    <w:rsid w:val="00F60F16"/>
    <w:rsid w:val="00F70E83"/>
    <w:rsid w:val="00F84BF2"/>
    <w:rsid w:val="00F87F46"/>
    <w:rsid w:val="00F906AB"/>
    <w:rsid w:val="00F91F07"/>
    <w:rsid w:val="00F940D8"/>
    <w:rsid w:val="00F9572B"/>
    <w:rsid w:val="00FB2B7B"/>
    <w:rsid w:val="00FB5DC2"/>
    <w:rsid w:val="00FD4457"/>
    <w:rsid w:val="00FE51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CBE66AA-262D-41E9-9BA9-1B62562AF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D7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rsid w:val="00780D76"/>
    <w:pPr>
      <w:widowControl w:val="0"/>
      <w:autoSpaceDE w:val="0"/>
      <w:autoSpaceDN w:val="0"/>
      <w:adjustRightInd w:val="0"/>
    </w:pPr>
    <w:rPr>
      <w:sz w:val="24"/>
      <w:szCs w:val="24"/>
    </w:rPr>
  </w:style>
  <w:style w:type="paragraph" w:customStyle="1" w:styleId="Literaturacasovi">
    <w:name w:val="Literatura casovi"/>
    <w:basedOn w:val="Normal"/>
    <w:next w:val="Normal"/>
    <w:rsid w:val="0054765F"/>
    <w:pPr>
      <w:widowControl w:val="0"/>
      <w:tabs>
        <w:tab w:val="left" w:pos="850"/>
      </w:tabs>
      <w:autoSpaceDE w:val="0"/>
      <w:autoSpaceDN w:val="0"/>
      <w:adjustRightInd w:val="0"/>
      <w:spacing w:after="57" w:line="288" w:lineRule="auto"/>
      <w:ind w:left="850" w:hanging="283"/>
      <w:jc w:val="both"/>
      <w:textAlignment w:val="center"/>
    </w:pPr>
    <w:rPr>
      <w:rFonts w:ascii="Resavska BG Sans" w:eastAsia="Calibri" w:hAnsi="Resavska BG Sans" w:cs="Resavska BG San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368</Words>
  <Characters>2102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lpstr>
    </vt:vector>
  </TitlesOfParts>
  <Company>Fromage production</Company>
  <LinksUpToDate>false</LinksUpToDate>
  <CharactersWithSpaces>2466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Milan Tesic</dc:creator>
  <cp:keywords/>
  <dc:description/>
  <cp:lastModifiedBy>cvelenidza</cp:lastModifiedBy>
  <cp:revision>3</cp:revision>
  <cp:lastPrinted>2014-10-12T17:43:00Z</cp:lastPrinted>
  <dcterms:created xsi:type="dcterms:W3CDTF">2018-08-28T17:32:00Z</dcterms:created>
  <dcterms:modified xsi:type="dcterms:W3CDTF">2022-07-05T07:56:00Z</dcterms:modified>
</cp:coreProperties>
</file>